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ECBC6" w14:textId="669EB4CC" w:rsidR="003E166F" w:rsidRPr="00FD66D2" w:rsidRDefault="003E166F" w:rsidP="006C1039">
      <w:pPr>
        <w:rPr>
          <w:rFonts w:ascii="Calibri" w:hAnsi="Calibri" w:cs="Calibri"/>
          <w:b/>
          <w:bCs/>
          <w:sz w:val="22"/>
          <w:szCs w:val="22"/>
        </w:rPr>
      </w:pPr>
      <w:bookmarkStart w:id="0" w:name="_GoBack"/>
      <w:r w:rsidRPr="00FD66D2">
        <w:rPr>
          <w:rFonts w:ascii="Calibri" w:hAnsi="Calibri" w:cs="Calibri"/>
          <w:b/>
          <w:bCs/>
          <w:sz w:val="22"/>
          <w:szCs w:val="22"/>
        </w:rPr>
        <w:t>HÜDA PAR Milletvekili Demir</w:t>
      </w:r>
      <w:r w:rsidR="00FD66D2">
        <w:rPr>
          <w:rFonts w:ascii="Calibri" w:hAnsi="Calibri" w:cs="Calibri"/>
          <w:b/>
          <w:bCs/>
          <w:sz w:val="22"/>
          <w:szCs w:val="22"/>
        </w:rPr>
        <w:t xml:space="preserve">, </w:t>
      </w:r>
      <w:r w:rsidR="00FD66D2" w:rsidRPr="00FD66D2">
        <w:rPr>
          <w:rFonts w:ascii="Calibri" w:hAnsi="Calibri" w:cs="Calibri"/>
          <w:b/>
          <w:bCs/>
          <w:sz w:val="22"/>
          <w:szCs w:val="22"/>
        </w:rPr>
        <w:t>TSK’dan ihraç edilen subay ve astsubayların hak kayıplarını Meclis gündemine taşıdı</w:t>
      </w:r>
    </w:p>
    <w:bookmarkEnd w:id="0"/>
    <w:p w14:paraId="4012C83C" w14:textId="61B6415C" w:rsidR="006C1039" w:rsidRPr="00FD66D2" w:rsidRDefault="006C1039" w:rsidP="006C1039">
      <w:pPr>
        <w:rPr>
          <w:rFonts w:ascii="Calibri" w:hAnsi="Calibri" w:cs="Calibri"/>
          <w:b/>
          <w:bCs/>
          <w:sz w:val="22"/>
          <w:szCs w:val="22"/>
        </w:rPr>
      </w:pPr>
      <w:r w:rsidRPr="00FD66D2">
        <w:rPr>
          <w:rFonts w:ascii="Calibri" w:hAnsi="Calibri" w:cs="Calibri"/>
          <w:b/>
          <w:bCs/>
          <w:sz w:val="22"/>
          <w:szCs w:val="22"/>
        </w:rPr>
        <w:t>HÜDA PAR Gaziantep Milletvekili Şahzade Demir, 2010 yılından önce Yüksek Askeri Şûra (YAŞ) kararları ve yargıya kapalı idari işlemlerle TSK’d</w:t>
      </w:r>
      <w:r w:rsidR="00F314E4" w:rsidRPr="00FD66D2">
        <w:rPr>
          <w:rFonts w:ascii="Calibri" w:hAnsi="Calibri" w:cs="Calibri"/>
          <w:b/>
          <w:bCs/>
          <w:sz w:val="22"/>
          <w:szCs w:val="22"/>
        </w:rPr>
        <w:t>a</w:t>
      </w:r>
      <w:r w:rsidRPr="00FD66D2">
        <w:rPr>
          <w:rFonts w:ascii="Calibri" w:hAnsi="Calibri" w:cs="Calibri"/>
          <w:b/>
          <w:bCs/>
          <w:sz w:val="22"/>
          <w:szCs w:val="22"/>
        </w:rPr>
        <w:t xml:space="preserve">n ihraç edilen subay ve astsubayların hak kayıplarını Meclis gündemine taşıdı. </w:t>
      </w:r>
    </w:p>
    <w:p w14:paraId="4DC04619" w14:textId="3C27FB7B" w:rsidR="00F40BDB" w:rsidRPr="00FD66D2" w:rsidRDefault="003E166F" w:rsidP="006C1039">
      <w:pPr>
        <w:rPr>
          <w:rFonts w:ascii="Calibri" w:hAnsi="Calibri" w:cs="Calibri"/>
          <w:sz w:val="22"/>
          <w:szCs w:val="22"/>
        </w:rPr>
      </w:pPr>
      <w:r w:rsidRPr="00FD66D2">
        <w:rPr>
          <w:rFonts w:ascii="Calibri" w:hAnsi="Calibri" w:cs="Calibri"/>
          <w:sz w:val="22"/>
          <w:szCs w:val="22"/>
        </w:rPr>
        <w:t xml:space="preserve">HÜDA PAR Genel Başkan Yardımcısı ve Gaziantep Milletvekili </w:t>
      </w:r>
      <w:proofErr w:type="spellStart"/>
      <w:r w:rsidRPr="00FD66D2">
        <w:rPr>
          <w:rFonts w:ascii="Calibri" w:hAnsi="Calibri" w:cs="Calibri"/>
          <w:sz w:val="22"/>
          <w:szCs w:val="22"/>
        </w:rPr>
        <w:t>Şahzade</w:t>
      </w:r>
      <w:proofErr w:type="spellEnd"/>
      <w:r w:rsidRPr="00FD66D2">
        <w:rPr>
          <w:rFonts w:ascii="Calibri" w:hAnsi="Calibri" w:cs="Calibri"/>
          <w:sz w:val="22"/>
          <w:szCs w:val="22"/>
        </w:rPr>
        <w:t xml:space="preserve"> Demir, </w:t>
      </w:r>
      <w:r w:rsidR="006C1039" w:rsidRPr="00FD66D2">
        <w:rPr>
          <w:rFonts w:ascii="Calibri" w:hAnsi="Calibri" w:cs="Calibri"/>
          <w:sz w:val="22"/>
          <w:szCs w:val="22"/>
        </w:rPr>
        <w:t>TBMM'de</w:t>
      </w:r>
      <w:r w:rsidRPr="00FD66D2">
        <w:rPr>
          <w:rFonts w:ascii="Calibri" w:hAnsi="Calibri" w:cs="Calibri"/>
          <w:sz w:val="22"/>
          <w:szCs w:val="22"/>
        </w:rPr>
        <w:t xml:space="preserve">, geçmiş dönemlerde TSK’dan ihraç edilen ve mağduriyet yaşayan </w:t>
      </w:r>
      <w:r w:rsidR="007E321C" w:rsidRPr="007E321C">
        <w:rPr>
          <w:rFonts w:ascii="Calibri" w:hAnsi="Calibri" w:cs="Calibri"/>
          <w:sz w:val="22"/>
          <w:szCs w:val="22"/>
        </w:rPr>
        <w:t>askerlerin kurduğu</w:t>
      </w:r>
      <w:r w:rsidR="007E321C">
        <w:rPr>
          <w:rFonts w:ascii="Calibri" w:hAnsi="Calibri" w:cs="Calibri"/>
          <w:sz w:val="22"/>
          <w:szCs w:val="22"/>
        </w:rPr>
        <w:t xml:space="preserve"> </w:t>
      </w:r>
      <w:r w:rsidRPr="00FD66D2">
        <w:rPr>
          <w:rFonts w:ascii="Calibri" w:hAnsi="Calibri" w:cs="Calibri"/>
          <w:sz w:val="22"/>
          <w:szCs w:val="22"/>
        </w:rPr>
        <w:t xml:space="preserve">Yüksek Askeri Şura Mağdurları Derneği (YAŞ-DER) yetkilileri ve üyeleri ile birlikte </w:t>
      </w:r>
      <w:r w:rsidR="006C1039" w:rsidRPr="00FD66D2">
        <w:rPr>
          <w:rFonts w:ascii="Calibri" w:hAnsi="Calibri" w:cs="Calibri"/>
          <w:sz w:val="22"/>
          <w:szCs w:val="22"/>
        </w:rPr>
        <w:t>basın toplantısı düzenle</w:t>
      </w:r>
      <w:r w:rsidR="00F40BDB" w:rsidRPr="00FD66D2">
        <w:rPr>
          <w:rFonts w:ascii="Calibri" w:hAnsi="Calibri" w:cs="Calibri"/>
          <w:sz w:val="22"/>
          <w:szCs w:val="22"/>
        </w:rPr>
        <w:t>di.</w:t>
      </w:r>
    </w:p>
    <w:p w14:paraId="00860BFB" w14:textId="26E49CAB" w:rsidR="006C1039" w:rsidRPr="00FD66D2" w:rsidRDefault="003E166F" w:rsidP="006C1039">
      <w:pPr>
        <w:rPr>
          <w:rFonts w:ascii="Calibri" w:hAnsi="Calibri" w:cs="Calibri"/>
          <w:sz w:val="22"/>
          <w:szCs w:val="22"/>
        </w:rPr>
      </w:pPr>
      <w:r w:rsidRPr="00FD66D2">
        <w:rPr>
          <w:rFonts w:ascii="Calibri" w:hAnsi="Calibri" w:cs="Calibri"/>
          <w:sz w:val="22"/>
          <w:szCs w:val="22"/>
        </w:rPr>
        <w:t xml:space="preserve">Demir, </w:t>
      </w:r>
      <w:r w:rsidR="006C1039" w:rsidRPr="00FD66D2">
        <w:rPr>
          <w:rFonts w:ascii="Calibri" w:hAnsi="Calibri" w:cs="Calibri"/>
          <w:sz w:val="22"/>
          <w:szCs w:val="22"/>
        </w:rPr>
        <w:t>Millî Savunma Bakanlığı tarafından suçsuzlukları resmen tescil edilen bin 556 askeri personelin uğradığı haksızlıkların ortadan kaldırılması için acil bir yasal düzenleme çağrısı yaptı.</w:t>
      </w:r>
    </w:p>
    <w:p w14:paraId="5A3FE4F4" w14:textId="6D111265" w:rsidR="00B6640E" w:rsidRPr="00FD66D2" w:rsidRDefault="00FD66D2" w:rsidP="00315A96">
      <w:pPr>
        <w:rPr>
          <w:rFonts w:ascii="Calibri" w:hAnsi="Calibri" w:cs="Calibri"/>
          <w:b/>
          <w:bCs/>
          <w:sz w:val="22"/>
          <w:szCs w:val="22"/>
        </w:rPr>
      </w:pPr>
      <w:r w:rsidRPr="00FD66D2">
        <w:rPr>
          <w:rFonts w:ascii="Calibri" w:hAnsi="Calibri" w:cs="Calibri"/>
          <w:b/>
          <w:bCs/>
          <w:sz w:val="22"/>
          <w:szCs w:val="22"/>
        </w:rPr>
        <w:t xml:space="preserve"> </w:t>
      </w:r>
      <w:r w:rsidR="00B6640E" w:rsidRPr="00FD66D2">
        <w:rPr>
          <w:rFonts w:ascii="Calibri" w:hAnsi="Calibri" w:cs="Calibri"/>
          <w:b/>
          <w:bCs/>
          <w:sz w:val="22"/>
          <w:szCs w:val="22"/>
        </w:rPr>
        <w:t>“Adalete güvenin yeniden tesisi için kanuni düzenleme yapılmalıdır”</w:t>
      </w:r>
    </w:p>
    <w:p w14:paraId="49BCADCC" w14:textId="1F76ADE1" w:rsidR="00315A96" w:rsidRPr="00FD66D2" w:rsidRDefault="004D27C1" w:rsidP="00315A96">
      <w:pPr>
        <w:rPr>
          <w:rFonts w:ascii="Calibri" w:hAnsi="Calibri" w:cs="Calibri"/>
          <w:sz w:val="22"/>
          <w:szCs w:val="22"/>
        </w:rPr>
      </w:pPr>
      <w:r>
        <w:rPr>
          <w:rFonts w:ascii="Calibri" w:hAnsi="Calibri" w:cs="Calibri"/>
          <w:sz w:val="22"/>
          <w:szCs w:val="22"/>
        </w:rPr>
        <w:t xml:space="preserve">Mağduriyetin </w:t>
      </w:r>
      <w:r w:rsidR="00FD66D2">
        <w:rPr>
          <w:rFonts w:ascii="Calibri" w:hAnsi="Calibri" w:cs="Calibri"/>
          <w:sz w:val="22"/>
          <w:szCs w:val="22"/>
        </w:rPr>
        <w:t>giderilmesi için y</w:t>
      </w:r>
      <w:r w:rsidR="00EE3277" w:rsidRPr="00FD66D2">
        <w:rPr>
          <w:rFonts w:ascii="Calibri" w:hAnsi="Calibri" w:cs="Calibri"/>
          <w:sz w:val="22"/>
          <w:szCs w:val="22"/>
        </w:rPr>
        <w:t xml:space="preserve">asal bir düzenleme yapılması </w:t>
      </w:r>
      <w:r w:rsidR="00FD66D2">
        <w:rPr>
          <w:rFonts w:ascii="Calibri" w:hAnsi="Calibri" w:cs="Calibri"/>
          <w:sz w:val="22"/>
          <w:szCs w:val="22"/>
        </w:rPr>
        <w:t>çağrısında bulunan</w:t>
      </w:r>
      <w:r w:rsidR="00B6640E" w:rsidRPr="00FD66D2">
        <w:rPr>
          <w:rFonts w:ascii="Calibri" w:hAnsi="Calibri" w:cs="Calibri"/>
          <w:sz w:val="22"/>
          <w:szCs w:val="22"/>
        </w:rPr>
        <w:t xml:space="preserve"> Demir, </w:t>
      </w:r>
      <w:r w:rsidR="00315A96" w:rsidRPr="00FD66D2">
        <w:rPr>
          <w:rFonts w:ascii="Calibri" w:hAnsi="Calibri" w:cs="Calibri"/>
          <w:sz w:val="22"/>
          <w:szCs w:val="22"/>
        </w:rPr>
        <w:t xml:space="preserve">“2010 tarihinden önce </w:t>
      </w:r>
      <w:r w:rsidR="006461C2" w:rsidRPr="00FD66D2">
        <w:rPr>
          <w:rFonts w:ascii="Calibri" w:hAnsi="Calibri" w:cs="Calibri"/>
          <w:sz w:val="22"/>
          <w:szCs w:val="22"/>
        </w:rPr>
        <w:t>y</w:t>
      </w:r>
      <w:r w:rsidR="00315A96" w:rsidRPr="00FD66D2">
        <w:rPr>
          <w:rFonts w:ascii="Calibri" w:hAnsi="Calibri" w:cs="Calibri"/>
          <w:sz w:val="22"/>
          <w:szCs w:val="22"/>
        </w:rPr>
        <w:t>argıya kapalı idari işlem ve yargısız infazlarla işlerinden atılmış subay ve astsubayların uğradıkları zararların tazmini için yasal düzenleme yapılmalıdır. Yaraların tamamen sarılması ve adalete güven duygusunun yeniden tesis edilmesi için yasal düzenleme hayati öneme haizdir.” diye konuştu.</w:t>
      </w:r>
    </w:p>
    <w:p w14:paraId="23C3F58E" w14:textId="5B3CDF08" w:rsidR="00B6640E" w:rsidRPr="00FD66D2" w:rsidRDefault="00B6640E" w:rsidP="00315A96">
      <w:pPr>
        <w:rPr>
          <w:rFonts w:ascii="Calibri" w:hAnsi="Calibri" w:cs="Calibri"/>
          <w:b/>
          <w:bCs/>
          <w:sz w:val="22"/>
          <w:szCs w:val="22"/>
        </w:rPr>
      </w:pPr>
      <w:r w:rsidRPr="00FD66D2">
        <w:rPr>
          <w:rFonts w:ascii="Calibri" w:hAnsi="Calibri" w:cs="Calibri"/>
          <w:b/>
          <w:bCs/>
          <w:sz w:val="22"/>
          <w:szCs w:val="22"/>
        </w:rPr>
        <w:t>“</w:t>
      </w:r>
      <w:r w:rsidR="00FD66D2">
        <w:rPr>
          <w:rFonts w:ascii="Calibri" w:hAnsi="Calibri" w:cs="Calibri"/>
          <w:b/>
          <w:bCs/>
          <w:sz w:val="22"/>
          <w:szCs w:val="22"/>
        </w:rPr>
        <w:t>M</w:t>
      </w:r>
      <w:r w:rsidRPr="00FD66D2">
        <w:rPr>
          <w:rFonts w:ascii="Calibri" w:hAnsi="Calibri" w:cs="Calibri"/>
          <w:b/>
          <w:bCs/>
          <w:sz w:val="22"/>
          <w:szCs w:val="22"/>
        </w:rPr>
        <w:t xml:space="preserve">aaşların ödenmemesi en ağır hak ihlalidir” </w:t>
      </w:r>
    </w:p>
    <w:p w14:paraId="1E255A84" w14:textId="6EE24DC6" w:rsidR="00315A96" w:rsidRPr="00FD66D2" w:rsidRDefault="00315A96" w:rsidP="00315A96">
      <w:pPr>
        <w:rPr>
          <w:rFonts w:ascii="Calibri" w:hAnsi="Calibri" w:cs="Calibri"/>
          <w:sz w:val="22"/>
          <w:szCs w:val="22"/>
        </w:rPr>
      </w:pPr>
      <w:r w:rsidRPr="00FD66D2">
        <w:rPr>
          <w:rFonts w:ascii="Calibri" w:hAnsi="Calibri" w:cs="Calibri"/>
          <w:sz w:val="22"/>
          <w:szCs w:val="22"/>
        </w:rPr>
        <w:t xml:space="preserve">2011 yılında 926 sayılı TSK Personel Kanunu’na geçici 32. maddenin eklendiğini ve bu kapsamda </w:t>
      </w:r>
      <w:r w:rsidR="004D27C1">
        <w:rPr>
          <w:rFonts w:ascii="Calibri" w:hAnsi="Calibri" w:cs="Calibri"/>
          <w:sz w:val="22"/>
          <w:szCs w:val="22"/>
        </w:rPr>
        <w:t xml:space="preserve">YAŞ </w:t>
      </w:r>
      <w:r w:rsidRPr="00FD66D2">
        <w:rPr>
          <w:rFonts w:ascii="Calibri" w:hAnsi="Calibri" w:cs="Calibri"/>
          <w:sz w:val="22"/>
          <w:szCs w:val="22"/>
        </w:rPr>
        <w:t>mağdurlarının ihraç edildikleri tarih ile yasanın yürürlüğe girdiği 2011 yılı arasındaki eksik SGK primlerinin ilgili kuvvet komutanlığınca yatırıldığını hatırlatan Demir, şöyle devam etti:</w:t>
      </w:r>
    </w:p>
    <w:p w14:paraId="130A1B54" w14:textId="2EAE3AC3" w:rsidR="00315A96" w:rsidRPr="00FD66D2" w:rsidRDefault="00315A96" w:rsidP="00315A96">
      <w:pPr>
        <w:rPr>
          <w:rFonts w:ascii="Calibri" w:hAnsi="Calibri" w:cs="Calibri"/>
          <w:sz w:val="22"/>
          <w:szCs w:val="22"/>
        </w:rPr>
      </w:pPr>
      <w:r w:rsidRPr="00FD66D2">
        <w:rPr>
          <w:rFonts w:ascii="Calibri" w:hAnsi="Calibri" w:cs="Calibri"/>
          <w:sz w:val="22"/>
          <w:szCs w:val="22"/>
        </w:rPr>
        <w:t>Ayrıca</w:t>
      </w:r>
      <w:r w:rsidR="00B6640E" w:rsidRPr="00FD66D2">
        <w:rPr>
          <w:rFonts w:ascii="Calibri" w:hAnsi="Calibri" w:cs="Calibri"/>
          <w:sz w:val="22"/>
          <w:szCs w:val="22"/>
        </w:rPr>
        <w:t>; e</w:t>
      </w:r>
      <w:r w:rsidRPr="00FD66D2">
        <w:rPr>
          <w:rFonts w:ascii="Calibri" w:hAnsi="Calibri" w:cs="Calibri"/>
          <w:sz w:val="22"/>
          <w:szCs w:val="22"/>
        </w:rPr>
        <w:t>mekli maaşları ve kimlik kartları, yeşil pasaport alma hakkı, silah taşıma ruhsatına başvuru hakkı verilm</w:t>
      </w:r>
      <w:r w:rsidR="00FD66D2">
        <w:rPr>
          <w:rFonts w:ascii="Calibri" w:hAnsi="Calibri" w:cs="Calibri"/>
          <w:sz w:val="22"/>
          <w:szCs w:val="22"/>
        </w:rPr>
        <w:t>iş, 629 kişi kamu kurumlarında “A</w:t>
      </w:r>
      <w:r w:rsidRPr="00FD66D2">
        <w:rPr>
          <w:rFonts w:ascii="Calibri" w:hAnsi="Calibri" w:cs="Calibri"/>
          <w:sz w:val="22"/>
          <w:szCs w:val="22"/>
        </w:rPr>
        <w:t>raştırmacı</w:t>
      </w:r>
      <w:r w:rsidR="00FD66D2">
        <w:rPr>
          <w:rFonts w:ascii="Calibri" w:hAnsi="Calibri" w:cs="Calibri"/>
          <w:sz w:val="22"/>
          <w:szCs w:val="22"/>
        </w:rPr>
        <w:t>”</w:t>
      </w:r>
      <w:r w:rsidRPr="00FD66D2">
        <w:rPr>
          <w:rFonts w:ascii="Calibri" w:hAnsi="Calibri" w:cs="Calibri"/>
          <w:sz w:val="22"/>
          <w:szCs w:val="22"/>
        </w:rPr>
        <w:t xml:space="preserve"> kadrosuna atanmıştır. 926 sayılı TSK Personel Kanunu geçici 32. madde ile YAŞ mağdurlarının ihraç edildikleri tarihten yasanın çıktığı 2011 tarihleri arasındaki SGK primleri, ilgili kuvvet komutanlıklarınca SGK'ya yatırılmış fakat kanunda </w:t>
      </w:r>
      <w:r w:rsidR="00B6640E" w:rsidRPr="00FD66D2">
        <w:rPr>
          <w:rFonts w:ascii="Calibri" w:hAnsi="Calibri" w:cs="Calibri"/>
          <w:sz w:val="22"/>
          <w:szCs w:val="22"/>
        </w:rPr>
        <w:t>‘</w:t>
      </w:r>
      <w:r w:rsidRPr="00FD66D2">
        <w:rPr>
          <w:rFonts w:ascii="Calibri" w:hAnsi="Calibri" w:cs="Calibri"/>
          <w:sz w:val="22"/>
          <w:szCs w:val="22"/>
        </w:rPr>
        <w:t>açık hüküm yok</w:t>
      </w:r>
      <w:r w:rsidR="00B6640E" w:rsidRPr="00FD66D2">
        <w:rPr>
          <w:rFonts w:ascii="Calibri" w:hAnsi="Calibri" w:cs="Calibri"/>
          <w:sz w:val="22"/>
          <w:szCs w:val="22"/>
        </w:rPr>
        <w:t>’</w:t>
      </w:r>
      <w:r w:rsidRPr="00FD66D2">
        <w:rPr>
          <w:rFonts w:ascii="Calibri" w:hAnsi="Calibri" w:cs="Calibri"/>
          <w:sz w:val="22"/>
          <w:szCs w:val="22"/>
        </w:rPr>
        <w:t xml:space="preserve"> gerekçesiyle primleri yatırılan maaşlar ödenmemiştir. Söz konusu maaşların ödenmemesi en ağır hak ihlalidir. 32. madde, insan hakları ihlallerine uğrayan, bir ömür boyu emekleri heba edilen askeri personelin lehine uygulanmamıştır. Milli Savunma Bakanlığı, Genelkurmay Başkanlığı, Sosyal Güvenlik Kurumu ve Maliye Bakanlığı başta olmak üzere ilgili tüm kurumlar, 32. maddenin özünde mündemiç olan esasları görmezden gelmiş; açık ibare ve ifade yok gerekçesiyle, özlük haklarının gerekli kıldığı maddi yükümlülüklerini yerine getirmemişlerdir.”</w:t>
      </w:r>
    </w:p>
    <w:p w14:paraId="1411EF8B" w14:textId="7AAC289C" w:rsidR="00B6640E" w:rsidRPr="00FD66D2" w:rsidRDefault="00B6640E" w:rsidP="00315A96">
      <w:pPr>
        <w:rPr>
          <w:rFonts w:ascii="Calibri" w:hAnsi="Calibri" w:cs="Calibri"/>
          <w:b/>
          <w:bCs/>
          <w:sz w:val="22"/>
          <w:szCs w:val="22"/>
        </w:rPr>
      </w:pPr>
      <w:r w:rsidRPr="00FD66D2">
        <w:rPr>
          <w:rFonts w:ascii="Calibri" w:hAnsi="Calibri" w:cs="Calibri"/>
          <w:b/>
          <w:bCs/>
          <w:sz w:val="22"/>
          <w:szCs w:val="22"/>
        </w:rPr>
        <w:t>“Mağdurlara haklarının iadesi devletin yasal ve tarihi sorumluluğudur”</w:t>
      </w:r>
    </w:p>
    <w:p w14:paraId="43D14607" w14:textId="2657DEFA" w:rsidR="00315A96" w:rsidRPr="00FD66D2" w:rsidRDefault="00315A96" w:rsidP="00315A96">
      <w:pPr>
        <w:rPr>
          <w:rFonts w:ascii="Calibri" w:hAnsi="Calibri" w:cs="Calibri"/>
          <w:sz w:val="22"/>
          <w:szCs w:val="22"/>
        </w:rPr>
      </w:pPr>
      <w:r w:rsidRPr="00FD66D2">
        <w:rPr>
          <w:rFonts w:ascii="Calibri" w:hAnsi="Calibri" w:cs="Calibri"/>
          <w:sz w:val="22"/>
          <w:szCs w:val="22"/>
        </w:rPr>
        <w:t>Yargısız infazla Türk Silahlı Kuvvetleri'nden ihraç edilen bin 556 subay ve astsubayın suçsuz olduğunun Milli Savunma Bakanlığı tarafından kendilerine gönderilen resmi yazıyla resmen kabul edildiğine dikkat çeken Demir, “Söz konusu personelin verilmeyen maaşları, OYAK üyelik ihyası, emsallerine verilen emekli kimlik kartlarının verilmesi adaletin tesisi açısından gerekli bir zorunluluktur. Darbecilerin gasp ettirdiği hakların verilmesi lütuf değil, devletin mazlumlar için atacağı yasal, helal ve tarihi bir adım olacaktır.” şeklinde konuştu.</w:t>
      </w:r>
    </w:p>
    <w:p w14:paraId="10158F9D" w14:textId="2B3220DB" w:rsidR="00B6640E" w:rsidRPr="00FD66D2" w:rsidRDefault="00315A96" w:rsidP="00315A96">
      <w:pPr>
        <w:rPr>
          <w:rFonts w:ascii="Calibri" w:hAnsi="Calibri" w:cs="Calibri"/>
          <w:sz w:val="22"/>
          <w:szCs w:val="22"/>
        </w:rPr>
      </w:pPr>
      <w:r w:rsidRPr="00FD66D2">
        <w:rPr>
          <w:rFonts w:ascii="Calibri" w:hAnsi="Calibri" w:cs="Calibri"/>
          <w:sz w:val="22"/>
          <w:szCs w:val="22"/>
        </w:rPr>
        <w:t xml:space="preserve">1960 yılında TSK'dan ihraç edilen 7 bin 274 askeri personelin mağduriyetlerini gidermek amacıyla farklı tarihlerde 18 kanun çıkarıldığını ve bu kişilerin tüm mağduriyetlerinin giderildiğini hatırlatan </w:t>
      </w:r>
      <w:r w:rsidRPr="00FD66D2">
        <w:rPr>
          <w:rFonts w:ascii="Calibri" w:hAnsi="Calibri" w:cs="Calibri"/>
          <w:sz w:val="22"/>
          <w:szCs w:val="22"/>
        </w:rPr>
        <w:lastRenderedPageBreak/>
        <w:t>Demir, 2020 tarihinde kurulan komisyonla haklarını alamayan bin 457 sivil kişiye manevi tazminat veril</w:t>
      </w:r>
      <w:r w:rsidR="00B6640E" w:rsidRPr="00FD66D2">
        <w:rPr>
          <w:rFonts w:ascii="Calibri" w:hAnsi="Calibri" w:cs="Calibri"/>
          <w:sz w:val="22"/>
          <w:szCs w:val="22"/>
        </w:rPr>
        <w:t xml:space="preserve">diğini </w:t>
      </w:r>
      <w:r w:rsidR="004D27C1">
        <w:rPr>
          <w:rFonts w:ascii="Calibri" w:hAnsi="Calibri" w:cs="Calibri"/>
          <w:sz w:val="22"/>
          <w:szCs w:val="22"/>
        </w:rPr>
        <w:t>belirtti.</w:t>
      </w:r>
    </w:p>
    <w:p w14:paraId="6B5E470E" w14:textId="2C228C65" w:rsidR="00B6640E" w:rsidRPr="00FD66D2" w:rsidRDefault="00B6640E" w:rsidP="00B6640E">
      <w:pPr>
        <w:rPr>
          <w:rFonts w:ascii="Calibri" w:hAnsi="Calibri" w:cs="Calibri"/>
          <w:b/>
          <w:bCs/>
          <w:sz w:val="22"/>
          <w:szCs w:val="22"/>
        </w:rPr>
      </w:pPr>
      <w:r w:rsidRPr="00FD66D2">
        <w:rPr>
          <w:rFonts w:ascii="Calibri" w:hAnsi="Calibri" w:cs="Calibri"/>
          <w:b/>
          <w:bCs/>
          <w:sz w:val="22"/>
          <w:szCs w:val="22"/>
        </w:rPr>
        <w:t>“1980 askeri darbe mağdurları için 40 bin kadro açıldı”</w:t>
      </w:r>
    </w:p>
    <w:p w14:paraId="7BD967C9" w14:textId="075BACE4" w:rsidR="00315A96" w:rsidRPr="00FD66D2" w:rsidRDefault="00315A96" w:rsidP="00315A96">
      <w:pPr>
        <w:rPr>
          <w:rFonts w:ascii="Calibri" w:hAnsi="Calibri" w:cs="Calibri"/>
          <w:sz w:val="22"/>
          <w:szCs w:val="22"/>
        </w:rPr>
      </w:pPr>
      <w:r w:rsidRPr="00FD66D2">
        <w:rPr>
          <w:rFonts w:ascii="Calibri" w:hAnsi="Calibri" w:cs="Calibri"/>
          <w:sz w:val="22"/>
          <w:szCs w:val="22"/>
        </w:rPr>
        <w:t xml:space="preserve">1980 mağduriyetlerini gidermek için </w:t>
      </w:r>
      <w:r w:rsidR="00B6640E" w:rsidRPr="00FD66D2">
        <w:rPr>
          <w:rFonts w:ascii="Calibri" w:hAnsi="Calibri" w:cs="Calibri"/>
          <w:sz w:val="22"/>
          <w:szCs w:val="22"/>
        </w:rPr>
        <w:t xml:space="preserve">ise </w:t>
      </w:r>
      <w:r w:rsidRPr="00FD66D2">
        <w:rPr>
          <w:rFonts w:ascii="Calibri" w:hAnsi="Calibri" w:cs="Calibri"/>
          <w:sz w:val="22"/>
          <w:szCs w:val="22"/>
        </w:rPr>
        <w:t>değişik tarihlerde 3 kanun çıkarıl</w:t>
      </w:r>
      <w:r w:rsidR="00B6640E" w:rsidRPr="00FD66D2">
        <w:rPr>
          <w:rFonts w:ascii="Calibri" w:hAnsi="Calibri" w:cs="Calibri"/>
          <w:sz w:val="22"/>
          <w:szCs w:val="22"/>
        </w:rPr>
        <w:t>dığını hatırlatan Demir,</w:t>
      </w:r>
      <w:r w:rsidRPr="00FD66D2">
        <w:rPr>
          <w:rFonts w:ascii="Calibri" w:hAnsi="Calibri" w:cs="Calibri"/>
          <w:sz w:val="22"/>
          <w:szCs w:val="22"/>
        </w:rPr>
        <w:t xml:space="preserve"> </w:t>
      </w:r>
      <w:r w:rsidR="00B6640E" w:rsidRPr="00FD66D2">
        <w:rPr>
          <w:rFonts w:ascii="Calibri" w:hAnsi="Calibri" w:cs="Calibri"/>
          <w:sz w:val="22"/>
          <w:szCs w:val="22"/>
        </w:rPr>
        <w:t>“</w:t>
      </w:r>
      <w:r w:rsidRPr="00FD66D2">
        <w:rPr>
          <w:rFonts w:ascii="Calibri" w:hAnsi="Calibri" w:cs="Calibri"/>
          <w:sz w:val="22"/>
          <w:szCs w:val="22"/>
        </w:rPr>
        <w:t>Mağdurlar için 40 bin kadro açıldı. Darbe mağdurları geriye dönük hakları için sıkıyönetimin bittiği tarih ve göreve başladıkları tarih arasında (beş yılı aşmamak koşuluyla) açıkta geçirdikleri sürelere ait aylık ve diğer özlük haklarını aldılar.” diye konuştu.</w:t>
      </w:r>
    </w:p>
    <w:p w14:paraId="45154EA7" w14:textId="7ACEA4D4" w:rsidR="00EE3277" w:rsidRPr="00FD66D2" w:rsidRDefault="00EE3277" w:rsidP="00EE3277">
      <w:pPr>
        <w:rPr>
          <w:rFonts w:ascii="Calibri" w:hAnsi="Calibri" w:cs="Calibri"/>
          <w:sz w:val="22"/>
          <w:szCs w:val="22"/>
        </w:rPr>
      </w:pPr>
      <w:r w:rsidRPr="00FD66D2">
        <w:rPr>
          <w:rFonts w:ascii="Calibri" w:hAnsi="Calibri" w:cs="Calibri"/>
          <w:sz w:val="22"/>
          <w:szCs w:val="22"/>
        </w:rPr>
        <w:t xml:space="preserve">Demir, </w:t>
      </w:r>
      <w:r w:rsidR="00315A96" w:rsidRPr="00FD66D2">
        <w:rPr>
          <w:rFonts w:ascii="Calibri" w:hAnsi="Calibri" w:cs="Calibri"/>
          <w:sz w:val="22"/>
          <w:szCs w:val="22"/>
        </w:rPr>
        <w:t xml:space="preserve">28 Şubat 1997 darbe sürecinde görevlerinden ihraç edilen </w:t>
      </w:r>
      <w:r w:rsidR="00FD66D2">
        <w:rPr>
          <w:rFonts w:ascii="Calibri" w:hAnsi="Calibri" w:cs="Calibri"/>
          <w:sz w:val="22"/>
          <w:szCs w:val="22"/>
        </w:rPr>
        <w:t>hâkim</w:t>
      </w:r>
      <w:r w:rsidR="00315A96" w:rsidRPr="00FD66D2">
        <w:rPr>
          <w:rFonts w:ascii="Calibri" w:hAnsi="Calibri" w:cs="Calibri"/>
          <w:sz w:val="22"/>
          <w:szCs w:val="22"/>
        </w:rPr>
        <w:t xml:space="preserve"> ve savcıların göreve iadelerine ilişkin kararların da dönemin HSYK'sı tarafından verildiğini </w:t>
      </w:r>
      <w:r w:rsidRPr="00FD66D2">
        <w:rPr>
          <w:rFonts w:ascii="Calibri" w:hAnsi="Calibri" w:cs="Calibri"/>
          <w:sz w:val="22"/>
          <w:szCs w:val="22"/>
        </w:rPr>
        <w:t>ve h</w:t>
      </w:r>
      <w:r w:rsidR="00315A96" w:rsidRPr="00FD66D2">
        <w:rPr>
          <w:rFonts w:ascii="Calibri" w:hAnsi="Calibri" w:cs="Calibri"/>
          <w:sz w:val="22"/>
          <w:szCs w:val="22"/>
        </w:rPr>
        <w:t>erhangi bir yasal düzenlemeye gerek olmaksızın bütün özlük hakları</w:t>
      </w:r>
      <w:r w:rsidRPr="00FD66D2">
        <w:rPr>
          <w:rFonts w:ascii="Calibri" w:hAnsi="Calibri" w:cs="Calibri"/>
          <w:sz w:val="22"/>
          <w:szCs w:val="22"/>
        </w:rPr>
        <w:t xml:space="preserve">nın </w:t>
      </w:r>
      <w:r w:rsidR="00315A96" w:rsidRPr="00FD66D2">
        <w:rPr>
          <w:rFonts w:ascii="Calibri" w:hAnsi="Calibri" w:cs="Calibri"/>
          <w:sz w:val="22"/>
          <w:szCs w:val="22"/>
        </w:rPr>
        <w:t>verilerek eski görevlerine dönüşleri</w:t>
      </w:r>
      <w:r w:rsidR="00FD66D2">
        <w:rPr>
          <w:rFonts w:ascii="Calibri" w:hAnsi="Calibri" w:cs="Calibri"/>
          <w:sz w:val="22"/>
          <w:szCs w:val="22"/>
        </w:rPr>
        <w:t>nin</w:t>
      </w:r>
      <w:r w:rsidR="00315A96" w:rsidRPr="00FD66D2">
        <w:rPr>
          <w:rFonts w:ascii="Calibri" w:hAnsi="Calibri" w:cs="Calibri"/>
          <w:sz w:val="22"/>
          <w:szCs w:val="22"/>
        </w:rPr>
        <w:t xml:space="preserve"> sağlan</w:t>
      </w:r>
      <w:r w:rsidRPr="00FD66D2">
        <w:rPr>
          <w:rFonts w:ascii="Calibri" w:hAnsi="Calibri" w:cs="Calibri"/>
          <w:sz w:val="22"/>
          <w:szCs w:val="22"/>
        </w:rPr>
        <w:t>dığını hatırlattı.</w:t>
      </w:r>
    </w:p>
    <w:p w14:paraId="7F4C8E8F" w14:textId="51ADF70E" w:rsidR="00F314E4" w:rsidRPr="00FD66D2" w:rsidRDefault="00F314E4" w:rsidP="00315A96">
      <w:pPr>
        <w:rPr>
          <w:rFonts w:ascii="Calibri" w:hAnsi="Calibri" w:cs="Calibri"/>
          <w:b/>
          <w:bCs/>
          <w:sz w:val="22"/>
          <w:szCs w:val="22"/>
        </w:rPr>
      </w:pPr>
      <w:r w:rsidRPr="00FD66D2">
        <w:rPr>
          <w:rFonts w:ascii="Calibri" w:hAnsi="Calibri" w:cs="Calibri"/>
          <w:b/>
          <w:bCs/>
          <w:sz w:val="22"/>
          <w:szCs w:val="22"/>
        </w:rPr>
        <w:t xml:space="preserve">“Suçsuz olduğu anlaşılan 17 bin 960 kişi mesleklerine döndü” </w:t>
      </w:r>
    </w:p>
    <w:p w14:paraId="7530DFD1" w14:textId="285C7DA3" w:rsidR="00315A96" w:rsidRPr="00FD66D2" w:rsidRDefault="00EE3277" w:rsidP="00315A96">
      <w:pPr>
        <w:rPr>
          <w:rFonts w:ascii="Calibri" w:hAnsi="Calibri" w:cs="Calibri"/>
          <w:sz w:val="22"/>
          <w:szCs w:val="22"/>
        </w:rPr>
      </w:pPr>
      <w:r w:rsidRPr="00FD66D2">
        <w:rPr>
          <w:rFonts w:ascii="Calibri" w:hAnsi="Calibri" w:cs="Calibri"/>
          <w:sz w:val="22"/>
          <w:szCs w:val="22"/>
        </w:rPr>
        <w:t>15 Temmuz darbe girişimini gerçekleştiren FETÖ mensupları ile bunlarla irtibat, iltisak ve üyeliği bulunan 127 bin 292 kişinin tedbir amacıyla mesleklerinden ihraç edildiğini ifade eden Demir, “</w:t>
      </w:r>
      <w:r w:rsidR="00315A96" w:rsidRPr="00FD66D2">
        <w:rPr>
          <w:rFonts w:ascii="Calibri" w:hAnsi="Calibri" w:cs="Calibri"/>
          <w:sz w:val="22"/>
          <w:szCs w:val="22"/>
        </w:rPr>
        <w:t>Suçsuz olduğu anlaşılan 17</w:t>
      </w:r>
      <w:r w:rsidRPr="00FD66D2">
        <w:rPr>
          <w:rFonts w:ascii="Calibri" w:hAnsi="Calibri" w:cs="Calibri"/>
          <w:sz w:val="22"/>
          <w:szCs w:val="22"/>
        </w:rPr>
        <w:t xml:space="preserve"> bin </w:t>
      </w:r>
      <w:r w:rsidR="00315A96" w:rsidRPr="00FD66D2">
        <w:rPr>
          <w:rFonts w:ascii="Calibri" w:hAnsi="Calibri" w:cs="Calibri"/>
          <w:sz w:val="22"/>
          <w:szCs w:val="22"/>
        </w:rPr>
        <w:t>960 kişi hem mesleklerine döndü hem de alamadıkları maaşları ve özlük haklarını aldılar.</w:t>
      </w:r>
      <w:r w:rsidRPr="00FD66D2">
        <w:rPr>
          <w:rFonts w:ascii="Calibri" w:hAnsi="Calibri" w:cs="Calibri"/>
          <w:sz w:val="22"/>
          <w:szCs w:val="22"/>
        </w:rPr>
        <w:t>” hatırlatmasında bulundu.</w:t>
      </w:r>
    </w:p>
    <w:p w14:paraId="142AF280" w14:textId="53A4A1C0" w:rsidR="00F314E4" w:rsidRPr="00FD66D2" w:rsidRDefault="00F314E4" w:rsidP="00315A96">
      <w:pPr>
        <w:rPr>
          <w:rFonts w:ascii="Calibri" w:hAnsi="Calibri" w:cs="Calibri"/>
          <w:b/>
          <w:bCs/>
          <w:sz w:val="22"/>
          <w:szCs w:val="22"/>
        </w:rPr>
      </w:pPr>
      <w:r w:rsidRPr="00FD66D2">
        <w:rPr>
          <w:rFonts w:ascii="Calibri" w:hAnsi="Calibri" w:cs="Calibri"/>
          <w:b/>
          <w:bCs/>
          <w:sz w:val="22"/>
          <w:szCs w:val="22"/>
        </w:rPr>
        <w:t>“Kamu kurumları KDK kararlarını işleme almamışlardır”</w:t>
      </w:r>
    </w:p>
    <w:p w14:paraId="69B67074" w14:textId="76076141" w:rsidR="00EE3277" w:rsidRPr="00FD66D2" w:rsidRDefault="00EE3277" w:rsidP="00315A96">
      <w:pPr>
        <w:rPr>
          <w:rFonts w:ascii="Calibri" w:hAnsi="Calibri" w:cs="Calibri"/>
          <w:sz w:val="22"/>
          <w:szCs w:val="22"/>
        </w:rPr>
      </w:pPr>
      <w:r w:rsidRPr="00FD66D2">
        <w:rPr>
          <w:rFonts w:ascii="Calibri" w:hAnsi="Calibri" w:cs="Calibri"/>
          <w:sz w:val="22"/>
          <w:szCs w:val="22"/>
        </w:rPr>
        <w:t>28 Şubat mağduriyetleri hakkında verilen Kamu Denetçiliği Kurumu (KDK) tavsiye kararlarında mağdurların haklılığının kabul edildiğini ve gerekli düzenlemelerin yapılması yönünde tavsiyelerde bulunulduğunu da hatırlatan Demir, şöyle konuştu:</w:t>
      </w:r>
    </w:p>
    <w:p w14:paraId="2AD45950" w14:textId="03F50466" w:rsidR="00315A96" w:rsidRPr="00FD66D2" w:rsidRDefault="00EE3277" w:rsidP="00315A96">
      <w:pPr>
        <w:rPr>
          <w:rFonts w:ascii="Calibri" w:hAnsi="Calibri" w:cs="Calibri"/>
          <w:sz w:val="22"/>
          <w:szCs w:val="22"/>
        </w:rPr>
      </w:pPr>
      <w:r w:rsidRPr="00FD66D2">
        <w:rPr>
          <w:rFonts w:ascii="Calibri" w:hAnsi="Calibri" w:cs="Calibri"/>
          <w:sz w:val="22"/>
          <w:szCs w:val="22"/>
        </w:rPr>
        <w:t>“F</w:t>
      </w:r>
      <w:r w:rsidR="00315A96" w:rsidRPr="00FD66D2">
        <w:rPr>
          <w:rFonts w:ascii="Calibri" w:hAnsi="Calibri" w:cs="Calibri"/>
          <w:sz w:val="22"/>
          <w:szCs w:val="22"/>
        </w:rPr>
        <w:t>akat kamu kurumları, mağdurların eski görevlerine dönmeleri, geriye dönük haklarının ödenmesi ve diğer haklarla ilgili olarak, kanunlarda herhangi bir hüküm bulunmadığını öne sürerek KDK kararlarını işleme almamışlardır.</w:t>
      </w:r>
      <w:r w:rsidRPr="00FD66D2">
        <w:rPr>
          <w:rFonts w:ascii="Calibri" w:hAnsi="Calibri" w:cs="Calibri"/>
          <w:sz w:val="22"/>
          <w:szCs w:val="22"/>
        </w:rPr>
        <w:t>”</w:t>
      </w:r>
    </w:p>
    <w:p w14:paraId="329C7AB4" w14:textId="774586F3" w:rsidR="00F314E4" w:rsidRPr="00FD66D2" w:rsidRDefault="004D27C1" w:rsidP="00315A96">
      <w:pPr>
        <w:rPr>
          <w:rFonts w:ascii="Calibri" w:hAnsi="Calibri" w:cs="Calibri"/>
          <w:b/>
          <w:bCs/>
          <w:sz w:val="22"/>
          <w:szCs w:val="22"/>
        </w:rPr>
      </w:pPr>
      <w:r>
        <w:rPr>
          <w:rFonts w:ascii="Calibri" w:hAnsi="Calibri" w:cs="Calibri"/>
          <w:b/>
          <w:bCs/>
          <w:sz w:val="22"/>
          <w:szCs w:val="22"/>
        </w:rPr>
        <w:t>“Maaşlar bu</w:t>
      </w:r>
      <w:r w:rsidR="00F314E4" w:rsidRPr="00FD66D2">
        <w:rPr>
          <w:rFonts w:ascii="Calibri" w:hAnsi="Calibri" w:cs="Calibri"/>
          <w:b/>
          <w:bCs/>
          <w:sz w:val="22"/>
          <w:szCs w:val="22"/>
        </w:rPr>
        <w:t>günkü güncel rakamlarla ödenmeli”</w:t>
      </w:r>
    </w:p>
    <w:p w14:paraId="451D5CD0" w14:textId="77777777" w:rsidR="00FD66D2" w:rsidRDefault="00EE3277" w:rsidP="00315A96">
      <w:pPr>
        <w:rPr>
          <w:rFonts w:ascii="Calibri" w:hAnsi="Calibri" w:cs="Calibri"/>
          <w:sz w:val="22"/>
          <w:szCs w:val="22"/>
        </w:rPr>
      </w:pPr>
      <w:r w:rsidRPr="00FD66D2">
        <w:rPr>
          <w:rFonts w:ascii="Calibri" w:hAnsi="Calibri" w:cs="Calibri"/>
          <w:sz w:val="22"/>
          <w:szCs w:val="22"/>
        </w:rPr>
        <w:t xml:space="preserve">Demir, </w:t>
      </w:r>
      <w:r w:rsidR="00FD66D2">
        <w:rPr>
          <w:rFonts w:ascii="Calibri" w:hAnsi="Calibri" w:cs="Calibri"/>
          <w:sz w:val="22"/>
          <w:szCs w:val="22"/>
        </w:rPr>
        <w:t xml:space="preserve">açıklamasını şu şekilde noktaladı: </w:t>
      </w:r>
    </w:p>
    <w:p w14:paraId="0DCA5FA1" w14:textId="76AA1110" w:rsidR="00EE3277" w:rsidRPr="00FD66D2" w:rsidRDefault="00FD66D2" w:rsidP="00315A96">
      <w:pPr>
        <w:rPr>
          <w:rFonts w:ascii="Calibri" w:hAnsi="Calibri" w:cs="Calibri"/>
          <w:sz w:val="22"/>
          <w:szCs w:val="22"/>
        </w:rPr>
      </w:pPr>
      <w:r>
        <w:rPr>
          <w:rFonts w:ascii="Calibri" w:hAnsi="Calibri" w:cs="Calibri"/>
          <w:sz w:val="22"/>
          <w:szCs w:val="22"/>
        </w:rPr>
        <w:t>“</w:t>
      </w:r>
      <w:r w:rsidR="00315A96" w:rsidRPr="00FD66D2">
        <w:rPr>
          <w:rFonts w:ascii="Calibri" w:hAnsi="Calibri" w:cs="Calibri"/>
          <w:sz w:val="22"/>
          <w:szCs w:val="22"/>
        </w:rPr>
        <w:t>926 sayılı TSK Personel Kanun</w:t>
      </w:r>
      <w:r w:rsidR="004D27C1">
        <w:rPr>
          <w:rFonts w:ascii="Calibri" w:hAnsi="Calibri" w:cs="Calibri"/>
          <w:sz w:val="22"/>
          <w:szCs w:val="22"/>
        </w:rPr>
        <w:t>u’nun</w:t>
      </w:r>
      <w:r>
        <w:rPr>
          <w:rFonts w:ascii="Calibri" w:hAnsi="Calibri" w:cs="Calibri"/>
          <w:sz w:val="22"/>
          <w:szCs w:val="22"/>
        </w:rPr>
        <w:t xml:space="preserve"> geçici 32. maddesinden</w:t>
      </w:r>
      <w:r w:rsidR="00315A96" w:rsidRPr="00FD66D2">
        <w:rPr>
          <w:rFonts w:ascii="Calibri" w:hAnsi="Calibri" w:cs="Calibri"/>
          <w:sz w:val="22"/>
          <w:szCs w:val="22"/>
        </w:rPr>
        <w:t xml:space="preserve"> istifade eden </w:t>
      </w:r>
      <w:r w:rsidR="00EE3277" w:rsidRPr="00FD66D2">
        <w:rPr>
          <w:rFonts w:ascii="Calibri" w:hAnsi="Calibri" w:cs="Calibri"/>
          <w:sz w:val="22"/>
          <w:szCs w:val="22"/>
        </w:rPr>
        <w:t xml:space="preserve">bin </w:t>
      </w:r>
      <w:r w:rsidR="00315A96" w:rsidRPr="00FD66D2">
        <w:rPr>
          <w:rFonts w:ascii="Calibri" w:hAnsi="Calibri" w:cs="Calibri"/>
          <w:sz w:val="22"/>
          <w:szCs w:val="22"/>
        </w:rPr>
        <w:t xml:space="preserve">556 YAŞ </w:t>
      </w:r>
      <w:r w:rsidR="00EE3277" w:rsidRPr="00FD66D2">
        <w:rPr>
          <w:rFonts w:ascii="Calibri" w:hAnsi="Calibri" w:cs="Calibri"/>
          <w:sz w:val="22"/>
          <w:szCs w:val="22"/>
        </w:rPr>
        <w:t xml:space="preserve">mağduru </w:t>
      </w:r>
      <w:r w:rsidR="00315A96" w:rsidRPr="00FD66D2">
        <w:rPr>
          <w:rFonts w:ascii="Calibri" w:hAnsi="Calibri" w:cs="Calibri"/>
          <w:sz w:val="22"/>
          <w:szCs w:val="22"/>
        </w:rPr>
        <w:t>askeri personele</w:t>
      </w:r>
      <w:r w:rsidR="00EE3277" w:rsidRPr="00FD66D2">
        <w:rPr>
          <w:rFonts w:ascii="Calibri" w:hAnsi="Calibri" w:cs="Calibri"/>
          <w:sz w:val="22"/>
          <w:szCs w:val="22"/>
        </w:rPr>
        <w:t xml:space="preserve"> m</w:t>
      </w:r>
      <w:r w:rsidR="00315A96" w:rsidRPr="00FD66D2">
        <w:rPr>
          <w:rFonts w:ascii="Calibri" w:hAnsi="Calibri" w:cs="Calibri"/>
          <w:sz w:val="22"/>
          <w:szCs w:val="22"/>
        </w:rPr>
        <w:t xml:space="preserve">ağdur edildikleri döneme ait alamadıkları </w:t>
      </w:r>
      <w:r w:rsidR="00EE3277" w:rsidRPr="00FD66D2">
        <w:rPr>
          <w:rFonts w:ascii="Calibri" w:hAnsi="Calibri" w:cs="Calibri"/>
          <w:sz w:val="22"/>
          <w:szCs w:val="22"/>
        </w:rPr>
        <w:t>maaşların</w:t>
      </w:r>
      <w:r w:rsidR="004D27C1">
        <w:rPr>
          <w:rFonts w:ascii="Calibri" w:hAnsi="Calibri" w:cs="Calibri"/>
          <w:sz w:val="22"/>
          <w:szCs w:val="22"/>
        </w:rPr>
        <w:t>, bu</w:t>
      </w:r>
      <w:r w:rsidR="00315A96" w:rsidRPr="00FD66D2">
        <w:rPr>
          <w:rFonts w:ascii="Calibri" w:hAnsi="Calibri" w:cs="Calibri"/>
          <w:sz w:val="22"/>
          <w:szCs w:val="22"/>
        </w:rPr>
        <w:t>günkü güncel rakamlarla ödenmesini,</w:t>
      </w:r>
      <w:r w:rsidR="00EE3277" w:rsidRPr="00FD66D2">
        <w:rPr>
          <w:rFonts w:ascii="Calibri" w:hAnsi="Calibri" w:cs="Calibri"/>
          <w:sz w:val="22"/>
          <w:szCs w:val="22"/>
        </w:rPr>
        <w:t xml:space="preserve"> </w:t>
      </w:r>
      <w:r w:rsidR="00315A96" w:rsidRPr="00FD66D2">
        <w:rPr>
          <w:rFonts w:ascii="Calibri" w:hAnsi="Calibri" w:cs="Calibri"/>
          <w:sz w:val="22"/>
          <w:szCs w:val="22"/>
        </w:rPr>
        <w:t>OYAK üyelik ihyasının yapılmasını</w:t>
      </w:r>
      <w:r w:rsidR="00EE3277" w:rsidRPr="00FD66D2">
        <w:rPr>
          <w:rFonts w:ascii="Calibri" w:hAnsi="Calibri" w:cs="Calibri"/>
          <w:sz w:val="22"/>
          <w:szCs w:val="22"/>
        </w:rPr>
        <w:t xml:space="preserve"> ve e</w:t>
      </w:r>
      <w:r w:rsidR="00315A96" w:rsidRPr="00FD66D2">
        <w:rPr>
          <w:rFonts w:ascii="Calibri" w:hAnsi="Calibri" w:cs="Calibri"/>
          <w:sz w:val="22"/>
          <w:szCs w:val="22"/>
        </w:rPr>
        <w:t xml:space="preserve">msallerine verilen emekli kimlik kartının verilmesini </w:t>
      </w:r>
      <w:r>
        <w:rPr>
          <w:rFonts w:ascii="Calibri" w:hAnsi="Calibri" w:cs="Calibri"/>
          <w:sz w:val="22"/>
          <w:szCs w:val="22"/>
        </w:rPr>
        <w:t>talep ediyor.”</w:t>
      </w:r>
    </w:p>
    <w:p w14:paraId="5DDE414C" w14:textId="77777777" w:rsidR="009B11C7" w:rsidRPr="00FD66D2" w:rsidRDefault="009B11C7">
      <w:pPr>
        <w:rPr>
          <w:rFonts w:ascii="Calibri" w:hAnsi="Calibri" w:cs="Calibri"/>
          <w:sz w:val="22"/>
          <w:szCs w:val="22"/>
        </w:rPr>
      </w:pPr>
    </w:p>
    <w:sectPr w:rsidR="009B11C7" w:rsidRPr="00FD66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F52CC3"/>
    <w:multiLevelType w:val="multilevel"/>
    <w:tmpl w:val="C930A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94B"/>
    <w:rsid w:val="00081C68"/>
    <w:rsid w:val="0021298B"/>
    <w:rsid w:val="00315A96"/>
    <w:rsid w:val="003E166F"/>
    <w:rsid w:val="004D27C1"/>
    <w:rsid w:val="006461C2"/>
    <w:rsid w:val="006C1039"/>
    <w:rsid w:val="007B594B"/>
    <w:rsid w:val="007E321C"/>
    <w:rsid w:val="009B11C7"/>
    <w:rsid w:val="00B6640E"/>
    <w:rsid w:val="00D359E7"/>
    <w:rsid w:val="00EE3277"/>
    <w:rsid w:val="00F314E4"/>
    <w:rsid w:val="00F40BDB"/>
    <w:rsid w:val="00FD66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334AE"/>
  <w15:chartTrackingRefBased/>
  <w15:docId w15:val="{2F371DA5-588D-4968-940F-05C2CCBB2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277"/>
  </w:style>
  <w:style w:type="paragraph" w:styleId="Balk1">
    <w:name w:val="heading 1"/>
    <w:basedOn w:val="Normal"/>
    <w:next w:val="Normal"/>
    <w:link w:val="Balk1Char"/>
    <w:uiPriority w:val="9"/>
    <w:qFormat/>
    <w:rsid w:val="007B59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B59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B594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B594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B594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B594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B594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B594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B594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B594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B594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B594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B594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B594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B594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B594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B594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B594B"/>
    <w:rPr>
      <w:rFonts w:eastAsiaTheme="majorEastAsia" w:cstheme="majorBidi"/>
      <w:color w:val="272727" w:themeColor="text1" w:themeTint="D8"/>
    </w:rPr>
  </w:style>
  <w:style w:type="paragraph" w:styleId="KonuBal">
    <w:name w:val="Title"/>
    <w:basedOn w:val="Normal"/>
    <w:next w:val="Normal"/>
    <w:link w:val="KonuBalChar"/>
    <w:uiPriority w:val="10"/>
    <w:qFormat/>
    <w:rsid w:val="007B59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B594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B594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B594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B594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B594B"/>
    <w:rPr>
      <w:i/>
      <w:iCs/>
      <w:color w:val="404040" w:themeColor="text1" w:themeTint="BF"/>
    </w:rPr>
  </w:style>
  <w:style w:type="paragraph" w:styleId="ListeParagraf">
    <w:name w:val="List Paragraph"/>
    <w:basedOn w:val="Normal"/>
    <w:uiPriority w:val="34"/>
    <w:qFormat/>
    <w:rsid w:val="007B594B"/>
    <w:pPr>
      <w:ind w:left="720"/>
      <w:contextualSpacing/>
    </w:pPr>
  </w:style>
  <w:style w:type="character" w:styleId="GlVurgulama">
    <w:name w:val="Intense Emphasis"/>
    <w:basedOn w:val="VarsaylanParagrafYazTipi"/>
    <w:uiPriority w:val="21"/>
    <w:qFormat/>
    <w:rsid w:val="007B594B"/>
    <w:rPr>
      <w:i/>
      <w:iCs/>
      <w:color w:val="0F4761" w:themeColor="accent1" w:themeShade="BF"/>
    </w:rPr>
  </w:style>
  <w:style w:type="paragraph" w:styleId="GlAlnt">
    <w:name w:val="Intense Quote"/>
    <w:basedOn w:val="Normal"/>
    <w:next w:val="Normal"/>
    <w:link w:val="GlAlntChar"/>
    <w:uiPriority w:val="30"/>
    <w:qFormat/>
    <w:rsid w:val="007B5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B594B"/>
    <w:rPr>
      <w:i/>
      <w:iCs/>
      <w:color w:val="0F4761" w:themeColor="accent1" w:themeShade="BF"/>
    </w:rPr>
  </w:style>
  <w:style w:type="character" w:styleId="GlBavuru">
    <w:name w:val="Intense Reference"/>
    <w:basedOn w:val="VarsaylanParagrafYazTipi"/>
    <w:uiPriority w:val="32"/>
    <w:qFormat/>
    <w:rsid w:val="007B594B"/>
    <w:rPr>
      <w:b/>
      <w:bCs/>
      <w:smallCaps/>
      <w:color w:val="0F4761" w:themeColor="accent1" w:themeShade="BF"/>
      <w:spacing w:val="5"/>
    </w:rPr>
  </w:style>
  <w:style w:type="character" w:styleId="Kpr">
    <w:name w:val="Hyperlink"/>
    <w:basedOn w:val="VarsaylanParagrafYazTipi"/>
    <w:uiPriority w:val="99"/>
    <w:unhideWhenUsed/>
    <w:rsid w:val="006C1039"/>
    <w:rPr>
      <w:color w:val="467886" w:themeColor="hyperlink"/>
      <w:u w:val="single"/>
    </w:rPr>
  </w:style>
  <w:style w:type="character" w:customStyle="1" w:styleId="UnresolvedMention">
    <w:name w:val="Unresolved Mention"/>
    <w:basedOn w:val="VarsaylanParagrafYazTipi"/>
    <w:uiPriority w:val="99"/>
    <w:semiHidden/>
    <w:unhideWhenUsed/>
    <w:rsid w:val="006C1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827</Words>
  <Characters>4718</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7</cp:revision>
  <dcterms:created xsi:type="dcterms:W3CDTF">2026-09-30T11:47:00Z</dcterms:created>
  <dcterms:modified xsi:type="dcterms:W3CDTF">2026-09-30T13:12:00Z</dcterms:modified>
</cp:coreProperties>
</file>